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31" w:rsidRPr="003A0531" w:rsidRDefault="003A0531" w:rsidP="003A0531">
      <w:pPr>
        <w:shd w:val="clear" w:color="auto" w:fill="FFFFFF"/>
        <w:spacing w:after="330" w:line="300" w:lineRule="atLeast"/>
        <w:jc w:val="center"/>
        <w:outlineLvl w:val="0"/>
        <w:rPr>
          <w:b/>
          <w:bCs/>
          <w:caps/>
          <w:color w:val="202731"/>
          <w:kern w:val="36"/>
          <w:sz w:val="28"/>
          <w:szCs w:val="28"/>
        </w:rPr>
      </w:pPr>
      <w:r w:rsidRPr="003A0531">
        <w:rPr>
          <w:b/>
          <w:bCs/>
          <w:caps/>
          <w:color w:val="202731"/>
          <w:kern w:val="36"/>
          <w:sz w:val="28"/>
          <w:szCs w:val="28"/>
        </w:rPr>
        <w:t>ФЕДЕРАЛЬНЫЕ НОВОСТИ</w:t>
      </w:r>
      <w:bookmarkStart w:id="0" w:name="_GoBack"/>
      <w:bookmarkEnd w:id="0"/>
    </w:p>
    <w:p w:rsidR="003A0531" w:rsidRPr="003A0531" w:rsidRDefault="003A0531" w:rsidP="003A0531">
      <w:pPr>
        <w:shd w:val="clear" w:color="auto" w:fill="FFFFFF"/>
        <w:jc w:val="both"/>
        <w:rPr>
          <w:color w:val="1F262D"/>
          <w:sz w:val="28"/>
          <w:szCs w:val="28"/>
        </w:rPr>
      </w:pPr>
      <w:r w:rsidRPr="003A0531">
        <w:rPr>
          <w:color w:val="1F262D"/>
          <w:sz w:val="28"/>
          <w:szCs w:val="28"/>
        </w:rPr>
        <w:t>21.01.19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6"/>
      </w:tblGrid>
      <w:tr w:rsidR="003A0531" w:rsidRPr="003A0531" w:rsidTr="003A05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50" w:type="dxa"/>
            </w:tcMar>
            <w:hideMark/>
          </w:tcPr>
          <w:p w:rsidR="003A0531" w:rsidRPr="003A0531" w:rsidRDefault="003A0531" w:rsidP="003A0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50" w:type="dxa"/>
            </w:tcMar>
            <w:hideMark/>
          </w:tcPr>
          <w:p w:rsidR="003A0531" w:rsidRPr="003A0531" w:rsidRDefault="003A0531" w:rsidP="003A0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A0531" w:rsidRPr="003A0531" w:rsidRDefault="003A0531" w:rsidP="003A0531">
            <w:pPr>
              <w:jc w:val="both"/>
              <w:rPr>
                <w:sz w:val="28"/>
                <w:szCs w:val="28"/>
              </w:rPr>
            </w:pPr>
          </w:p>
        </w:tc>
      </w:tr>
    </w:tbl>
    <w:p w:rsidR="003A0531" w:rsidRPr="003A0531" w:rsidRDefault="003A0531" w:rsidP="003A0531">
      <w:pPr>
        <w:shd w:val="clear" w:color="auto" w:fill="FFFFFF"/>
        <w:jc w:val="both"/>
        <w:outlineLvl w:val="1"/>
        <w:rPr>
          <w:color w:val="202731"/>
          <w:sz w:val="28"/>
          <w:szCs w:val="28"/>
        </w:rPr>
      </w:pPr>
      <w:r w:rsidRPr="003A0531">
        <w:rPr>
          <w:color w:val="202731"/>
          <w:sz w:val="28"/>
          <w:szCs w:val="28"/>
        </w:rPr>
        <w:t>Рособрнадзор напоминает о сроках подачи заявлений на участие в ЕГЭ-2019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b/>
          <w:bCs/>
          <w:noProof/>
          <w:color w:val="202731"/>
          <w:sz w:val="28"/>
          <w:szCs w:val="28"/>
        </w:rPr>
        <w:drawing>
          <wp:anchor distT="0" distB="0" distL="0" distR="0" simplePos="0" relativeHeight="251659264" behindDoc="0" locked="0" layoutInCell="1" allowOverlap="0" wp14:anchorId="4CA762AA" wp14:editId="4C80E11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43125"/>
            <wp:effectExtent l="0" t="0" r="0" b="9525"/>
            <wp:wrapSquare wrapText="bothSides"/>
            <wp:docPr id="1" name="Рисунок 1" descr="http://www.ege.edu.ru/common/upload/docs_new/ege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ge.edu.ru/common/upload/docs_new/ege1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531">
        <w:rPr>
          <w:color w:val="1F262D"/>
          <w:sz w:val="28"/>
          <w:szCs w:val="28"/>
          <w:shd w:val="clear" w:color="auto" w:fill="FFFFFF"/>
        </w:rPr>
        <w:t>Федеральная служба по надзору в сфере образования и науки напоминает, что заявления на участие в ЕГЭ-2019 принимаются до 1 февраля включительно.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В заявлении необходимо перечислить предметы, по которым участник планирует сдавать ЕГЭ. При этом можно указать любое количество предметов. Два экзамена – русский язык и математика – являются обязательными для выпускников текущего года. Успешная сдача этих предметов необходима для получения аттестата о среднем общем образовании. С 2019 года выпускники могут выбрать только один уровень для сдачи ЕГЭ по математике – базовый или профильный. Выпускники прошлых лет, имеющие аттестат, могут зарегистрироваться на участие в ЕГЭ по математике только профильного уровня.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Остальные предметы сдаются участниками по их выбору и необходимы в первую очередь тем, кто желает продолжить обучение в вузе. Выбор должен быть основан на том,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сайтах выбранных вузов.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Выпускники школ текущего года подают заявление на сдачу ЕГЭ по месту учебы. Выпускники прошлых лет должны подать заявление в места регистрации на сдачу ЕГЭ, определяемые органами управления образованием субъектов Российской Федерации.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Заявления подаются обучающимися и выпускниками прошлых лет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Обучающиеся и выпускники прошлых лет с ограниченными возможностями здоровья при подаче заявления должны предъявить копию рекомендаций психолого-медико-педагогической комиссии, а участники-инвалиды и дети-инвалиды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lastRenderedPageBreak/>
        <w:t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образовании предъявляется с заверенным в установленном порядке переводом с иностранного языка.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своей образовательной организации,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Оригинал справки для обучающихся в иностранных образовательных организациях предъявляется с заверенным в установленном порядке переводом с иностранного языка.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После 1 февраля заявление на участие в ЕГЭ принимается по решению государственной экзаменационной комиссии субъекта Российской Федерации только при наличии у заявителя уважительных причин (болезни или иных обстоятельств, подтвержденных документально) и не позднее, чем за две недели до начала экзаменов.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В 2019 году досрочный период ЕГЭ пройдет с 20 марта по 10 апреля, основной – с 27 мая по 1 июля. Ознакомиться с проектом расписания ЕГЭ-2019 можно на </w:t>
      </w:r>
      <w:hyperlink r:id="rId6" w:tgtFrame="_blank" w:history="1">
        <w:r w:rsidRPr="003A0531">
          <w:rPr>
            <w:color w:val="0071BB"/>
            <w:sz w:val="28"/>
            <w:szCs w:val="28"/>
            <w:u w:val="single"/>
            <w:shd w:val="clear" w:color="auto" w:fill="FFFFFF"/>
          </w:rPr>
          <w:t>Официальном информационном портале ЕГЭ</w:t>
        </w:r>
      </w:hyperlink>
      <w:r w:rsidRPr="003A0531">
        <w:rPr>
          <w:color w:val="1F262D"/>
          <w:sz w:val="28"/>
          <w:szCs w:val="28"/>
          <w:shd w:val="clear" w:color="auto" w:fill="FFFFFF"/>
        </w:rPr>
        <w:t>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  <w:r w:rsidRPr="003A0531">
        <w:rPr>
          <w:color w:val="1F262D"/>
          <w:sz w:val="28"/>
          <w:szCs w:val="28"/>
          <w:shd w:val="clear" w:color="auto" w:fill="FFFFFF"/>
        </w:rPr>
        <w:t>В соответствии с Порядком государственной итоговой аттестации по образовательным программам среднего общего образования, 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 Выпускники, у которых совпали сроки проведения экзаменов по отдельным учебным предметам, могут также сдать их в резервные сроки. Принять участие в ЕГЭ в иные сроки можно только при наличии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комиссии.</w:t>
      </w:r>
    </w:p>
    <w:p w:rsidR="003A0531" w:rsidRPr="003A0531" w:rsidRDefault="003A0531" w:rsidP="003A0531">
      <w:pPr>
        <w:jc w:val="both"/>
        <w:rPr>
          <w:sz w:val="28"/>
          <w:szCs w:val="28"/>
        </w:rPr>
      </w:pPr>
    </w:p>
    <w:p w:rsidR="007857EE" w:rsidRPr="003A0531" w:rsidRDefault="007857EE" w:rsidP="003A0531">
      <w:pPr>
        <w:jc w:val="both"/>
        <w:rPr>
          <w:sz w:val="28"/>
          <w:szCs w:val="28"/>
        </w:rPr>
      </w:pPr>
    </w:p>
    <w:sectPr w:rsidR="007857EE" w:rsidRPr="003A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5B"/>
    <w:rsid w:val="003A0531"/>
    <w:rsid w:val="007857EE"/>
    <w:rsid w:val="00F9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main/schedule_201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2019-12-05T09:14:00Z</dcterms:created>
  <dcterms:modified xsi:type="dcterms:W3CDTF">2019-12-05T09:15:00Z</dcterms:modified>
</cp:coreProperties>
</file>